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FD" w:rsidRDefault="002A22FD" w:rsidP="00A20D41">
      <w:pPr>
        <w:rPr>
          <w:sz w:val="28"/>
          <w:rtl/>
        </w:rPr>
      </w:pPr>
      <w:r w:rsidRPr="00A20D41">
        <w:rPr>
          <w:rFonts w:hint="cs"/>
          <w:sz w:val="28"/>
          <w:rtl/>
        </w:rPr>
        <w:t xml:space="preserve"> </w:t>
      </w:r>
    </w:p>
    <w:p w:rsidR="00A20D41" w:rsidRDefault="00A20D41" w:rsidP="00A20D41">
      <w:pPr>
        <w:jc w:val="center"/>
        <w:rPr>
          <w:b/>
          <w:bCs/>
          <w:sz w:val="28"/>
          <w:szCs w:val="28"/>
          <w:rtl/>
        </w:rPr>
      </w:pPr>
      <w:r w:rsidRPr="00A20D41">
        <w:rPr>
          <w:rFonts w:hint="cs"/>
          <w:b/>
          <w:bCs/>
          <w:sz w:val="28"/>
          <w:szCs w:val="28"/>
          <w:rtl/>
        </w:rPr>
        <w:t>قرار رقم (1)</w:t>
      </w:r>
    </w:p>
    <w:p w:rsidR="00A20D41" w:rsidRPr="00E53748" w:rsidRDefault="00E53748" w:rsidP="00E53748">
      <w:pPr>
        <w:tabs>
          <w:tab w:val="left" w:pos="3872"/>
          <w:tab w:val="center" w:pos="4950"/>
        </w:tabs>
        <w:rPr>
          <w:b/>
          <w:bCs/>
          <w:sz w:val="28"/>
          <w:szCs w:val="28"/>
          <w:rtl/>
        </w:rPr>
      </w:pPr>
      <w:r w:rsidRPr="00E53748">
        <w:rPr>
          <w:b/>
          <w:bCs/>
          <w:sz w:val="28"/>
          <w:szCs w:val="28"/>
          <w:rtl/>
        </w:rPr>
        <w:tab/>
      </w:r>
      <w:r w:rsidRPr="00E53748">
        <w:rPr>
          <w:b/>
          <w:bCs/>
          <w:sz w:val="28"/>
          <w:szCs w:val="28"/>
          <w:rtl/>
        </w:rPr>
        <w:tab/>
      </w:r>
      <w:r w:rsidR="00A20D41" w:rsidRPr="00E53748">
        <w:rPr>
          <w:rFonts w:hint="cs"/>
          <w:b/>
          <w:bCs/>
          <w:sz w:val="28"/>
          <w:szCs w:val="28"/>
          <w:rtl/>
        </w:rPr>
        <w:t>المعاملات التنظيمية</w:t>
      </w:r>
    </w:p>
    <w:p w:rsidR="00E53748" w:rsidRDefault="00E53748" w:rsidP="009027D9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أطلع مجلس المفوضين على أذونات الاشغال، وقرر منح الموافقه للمعاملات التالية :</w:t>
      </w:r>
    </w:p>
    <w:p w:rsidR="00E53748" w:rsidRDefault="00E53748" w:rsidP="00E53748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1E1BA9" w:rsidRPr="001E1BA9" w:rsidRDefault="001E1BA9" w:rsidP="009027D9">
      <w:pPr>
        <w:numPr>
          <w:ilvl w:val="0"/>
          <w:numId w:val="4"/>
        </w:numPr>
        <w:bidi/>
        <w:spacing w:after="0" w:line="240" w:lineRule="auto"/>
        <w:ind w:right="596"/>
        <w:jc w:val="lowKashida"/>
        <w:rPr>
          <w:rFonts w:cs="Simplified Arabic"/>
          <w:sz w:val="24"/>
          <w:szCs w:val="24"/>
        </w:rPr>
      </w:pPr>
      <w:r w:rsidRPr="001E1BA9">
        <w:rPr>
          <w:rFonts w:cs="Simplified Arabic" w:hint="cs"/>
          <w:sz w:val="24"/>
          <w:szCs w:val="24"/>
          <w:rtl/>
        </w:rPr>
        <w:t>بسمة عبد الرحم</w:t>
      </w:r>
      <w:r w:rsidRPr="001E1BA9">
        <w:rPr>
          <w:rFonts w:cs="Simplified Arabic" w:hint="eastAsia"/>
          <w:sz w:val="24"/>
          <w:szCs w:val="24"/>
          <w:rtl/>
        </w:rPr>
        <w:t>ن</w:t>
      </w:r>
      <w:r w:rsidRPr="001E1BA9">
        <w:rPr>
          <w:rFonts w:cs="Simplified Arabic" w:hint="cs"/>
          <w:sz w:val="24"/>
          <w:szCs w:val="24"/>
          <w:rtl/>
        </w:rPr>
        <w:t xml:space="preserve"> السلامين و عبد الرحم</w:t>
      </w:r>
      <w:r w:rsidRPr="001E1BA9">
        <w:rPr>
          <w:rFonts w:cs="Simplified Arabic" w:hint="eastAsia"/>
          <w:sz w:val="24"/>
          <w:szCs w:val="24"/>
          <w:rtl/>
        </w:rPr>
        <w:t>ن</w:t>
      </w:r>
      <w:r w:rsidRPr="001E1BA9">
        <w:rPr>
          <w:rFonts w:cs="Simplified Arabic" w:hint="cs"/>
          <w:sz w:val="24"/>
          <w:szCs w:val="24"/>
          <w:rtl/>
        </w:rPr>
        <w:t xml:space="preserve"> هارون السلامين تجديد رخصة إنشاءات + تغير اسم صاحب الرخص    .</w:t>
      </w:r>
    </w:p>
    <w:p w:rsidR="001E1BA9" w:rsidRPr="001E1BA9" w:rsidRDefault="001E1BA9" w:rsidP="009027D9">
      <w:pPr>
        <w:numPr>
          <w:ilvl w:val="0"/>
          <w:numId w:val="4"/>
        </w:numPr>
        <w:bidi/>
        <w:spacing w:after="0" w:line="240" w:lineRule="auto"/>
        <w:ind w:right="596"/>
        <w:jc w:val="lowKashida"/>
        <w:rPr>
          <w:rFonts w:cs="Simplified Arabic"/>
          <w:sz w:val="24"/>
          <w:szCs w:val="24"/>
        </w:rPr>
      </w:pPr>
      <w:r w:rsidRPr="001E1BA9">
        <w:rPr>
          <w:rFonts w:cs="Simplified Arabic" w:hint="cs"/>
          <w:sz w:val="24"/>
          <w:szCs w:val="24"/>
          <w:rtl/>
        </w:rPr>
        <w:t xml:space="preserve">عايد هايل سليمان الفلاحات إذن إشغال على القطعة رقم 207 حوض 12/البلد </w:t>
      </w:r>
    </w:p>
    <w:p w:rsidR="001E1BA9" w:rsidRPr="001E1BA9" w:rsidRDefault="001E1BA9" w:rsidP="009027D9">
      <w:pPr>
        <w:numPr>
          <w:ilvl w:val="0"/>
          <w:numId w:val="4"/>
        </w:numPr>
        <w:bidi/>
        <w:spacing w:after="0" w:line="240" w:lineRule="auto"/>
        <w:ind w:right="596"/>
        <w:jc w:val="lowKashida"/>
        <w:rPr>
          <w:rFonts w:cs="Simplified Arabic"/>
          <w:sz w:val="24"/>
          <w:szCs w:val="24"/>
        </w:rPr>
      </w:pPr>
      <w:r w:rsidRPr="001E1BA9">
        <w:rPr>
          <w:rFonts w:cs="Simplified Arabic" w:hint="cs"/>
          <w:sz w:val="24"/>
          <w:szCs w:val="24"/>
          <w:rtl/>
        </w:rPr>
        <w:t>موسى محمد هويمل الحسنات إذن إشغال على القطعة رقم 101 حوض 12/البلد .</w:t>
      </w:r>
    </w:p>
    <w:p w:rsidR="001E1BA9" w:rsidRPr="001E1BA9" w:rsidRDefault="001E1BA9" w:rsidP="009027D9">
      <w:pPr>
        <w:numPr>
          <w:ilvl w:val="0"/>
          <w:numId w:val="4"/>
        </w:numPr>
        <w:bidi/>
        <w:spacing w:after="0" w:line="240" w:lineRule="auto"/>
        <w:ind w:right="596"/>
        <w:jc w:val="lowKashida"/>
        <w:rPr>
          <w:rFonts w:cs="Simplified Arabic"/>
          <w:sz w:val="24"/>
          <w:szCs w:val="24"/>
        </w:rPr>
      </w:pPr>
      <w:r w:rsidRPr="001E1BA9">
        <w:rPr>
          <w:rFonts w:cs="Simplified Arabic" w:hint="cs"/>
          <w:sz w:val="24"/>
          <w:szCs w:val="24"/>
          <w:rtl/>
        </w:rPr>
        <w:t xml:space="preserve">محمد احمد سالم الحسنات إذن إشغال على القطعة رقم 269 حوض 12/البلد </w:t>
      </w:r>
    </w:p>
    <w:p w:rsidR="00E53748" w:rsidRDefault="00E53748" w:rsidP="00E53748">
      <w:pPr>
        <w:pStyle w:val="ListParagraph"/>
        <w:bidi/>
        <w:ind w:left="1080"/>
        <w:rPr>
          <w:b/>
          <w:bCs/>
          <w:sz w:val="28"/>
          <w:szCs w:val="28"/>
          <w:rtl/>
        </w:rPr>
      </w:pPr>
    </w:p>
    <w:p w:rsidR="00E53748" w:rsidRPr="001E1BA9" w:rsidRDefault="00E53748" w:rsidP="009027D9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u w:val="single"/>
          <w:rtl/>
        </w:rPr>
      </w:pPr>
      <w:r w:rsidRPr="00E53748">
        <w:rPr>
          <w:rFonts w:hint="cs"/>
          <w:b/>
          <w:bCs/>
          <w:sz w:val="28"/>
          <w:szCs w:val="28"/>
          <w:u w:val="single"/>
          <w:rtl/>
        </w:rPr>
        <w:t>أطلع مجلس المفوضين على  أوامر مباشرة البناء، وقرر منح الموافقة للمعاملات التالية :</w:t>
      </w:r>
    </w:p>
    <w:p w:rsidR="001E1BA9" w:rsidRPr="001E1BA9" w:rsidRDefault="001E1BA9" w:rsidP="009027D9">
      <w:pPr>
        <w:pStyle w:val="NormalSimplifiedArabic16"/>
        <w:numPr>
          <w:ilvl w:val="0"/>
          <w:numId w:val="1"/>
        </w:numPr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 xml:space="preserve">محمد خليل حسن الخليفات طابق ارضي و أول والثاني ودرج بمساحة 460م2 على القطعة رقم 350حوض 25/الطيبة </w:t>
      </w:r>
    </w:p>
    <w:p w:rsidR="001E1BA9" w:rsidRPr="001E1BA9" w:rsidRDefault="001E1BA9" w:rsidP="009027D9">
      <w:pPr>
        <w:pStyle w:val="NormalSimplifiedArabic16"/>
        <w:numPr>
          <w:ilvl w:val="0"/>
          <w:numId w:val="1"/>
        </w:numPr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>قاسم صباح عواد السعديين طابق ارضي ودرج بمساحة 163م2 على القطعة رقم 168حوض 30/الحبيس .</w:t>
      </w:r>
    </w:p>
    <w:p w:rsidR="001E1BA9" w:rsidRPr="001E1BA9" w:rsidRDefault="001E1BA9" w:rsidP="009027D9">
      <w:pPr>
        <w:pStyle w:val="NormalSimplifiedArabic16"/>
        <w:numPr>
          <w:ilvl w:val="0"/>
          <w:numId w:val="1"/>
        </w:numPr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>علي محمد عيسى الهلالات طابق ارضي ودرج بمساحة 165 على القطعة رقم 73 حوض 17/براق .</w:t>
      </w:r>
    </w:p>
    <w:p w:rsidR="001E1BA9" w:rsidRPr="001E1BA9" w:rsidRDefault="001E1BA9" w:rsidP="009027D9">
      <w:pPr>
        <w:pStyle w:val="NormalSimplifiedArabic16"/>
        <w:numPr>
          <w:ilvl w:val="0"/>
          <w:numId w:val="1"/>
        </w:numPr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>ميسر خالد محمد النوافلة طابق ارضي ودرج بمساحة 165م2 على القطعة رقم 243 حوض 12/البلد .</w:t>
      </w:r>
    </w:p>
    <w:p w:rsidR="001E1BA9" w:rsidRPr="001E1BA9" w:rsidRDefault="001E1BA9" w:rsidP="009027D9">
      <w:pPr>
        <w:pStyle w:val="NormalSimplifiedArabic16"/>
        <w:numPr>
          <w:ilvl w:val="0"/>
          <w:numId w:val="1"/>
        </w:numPr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>حسين هارون الهلالات تسوية و ارضي ودرج بمساحة 334م2 على القطعة رقم 746 حوض 35/البستان .</w:t>
      </w:r>
    </w:p>
    <w:p w:rsidR="001E1BA9" w:rsidRPr="001E1BA9" w:rsidRDefault="001E1BA9" w:rsidP="009027D9">
      <w:pPr>
        <w:pStyle w:val="NormalSimplifiedArabic16"/>
        <w:numPr>
          <w:ilvl w:val="0"/>
          <w:numId w:val="1"/>
        </w:numPr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 xml:space="preserve">يحيى محمد سليمان الخليفات تسوية و ارضي بمساحة 456م2 على القطعة رقم 268 حوض 28/طنا </w:t>
      </w:r>
    </w:p>
    <w:p w:rsidR="001E1BA9" w:rsidRPr="001E1BA9" w:rsidRDefault="001E1BA9" w:rsidP="009027D9">
      <w:pPr>
        <w:pStyle w:val="NormalSimplifiedArabic16"/>
        <w:numPr>
          <w:ilvl w:val="0"/>
          <w:numId w:val="1"/>
        </w:numPr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 xml:space="preserve"> حاتم موسى علي الفرجات طابق ارضي 145م2 على القطعة رقم 465 حوض 13 /نقب الجبل </w:t>
      </w:r>
    </w:p>
    <w:p w:rsidR="001E1BA9" w:rsidRPr="001E1BA9" w:rsidRDefault="001E1BA9" w:rsidP="009027D9">
      <w:pPr>
        <w:pStyle w:val="NormalSimplifiedArabic16"/>
        <w:numPr>
          <w:ilvl w:val="0"/>
          <w:numId w:val="1"/>
        </w:numPr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>حسين محمد حسين السلامين طابق ارضي 66م2 +إضافة أول 60م2 +درج 12م2 على القطعة رقم رقم 175 حوض 12/البلد .</w:t>
      </w:r>
    </w:p>
    <w:p w:rsidR="001E1BA9" w:rsidRPr="001E1BA9" w:rsidRDefault="001E1BA9" w:rsidP="009027D9">
      <w:pPr>
        <w:pStyle w:val="NormalSimplifiedArabic16"/>
        <w:numPr>
          <w:ilvl w:val="0"/>
          <w:numId w:val="1"/>
        </w:numPr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>بلال سالم عبدا لل</w:t>
      </w:r>
      <w:r w:rsidRPr="001E1BA9">
        <w:rPr>
          <w:rFonts w:hint="eastAsia"/>
          <w:b w:val="0"/>
          <w:bCs w:val="0"/>
          <w:i w:val="0"/>
          <w:iCs w:val="0"/>
          <w:sz w:val="24"/>
          <w:szCs w:val="24"/>
          <w:rtl/>
        </w:rPr>
        <w:t>ه</w:t>
      </w: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 xml:space="preserve"> العمرات طابق ارضي بمساحة 149م2 +درج 13م2 على القطعة رقم 82 حوض 10/البقعة الشرقية </w:t>
      </w:r>
    </w:p>
    <w:p w:rsidR="00E53748" w:rsidRPr="001E1BA9" w:rsidRDefault="00E53748" w:rsidP="00E53748">
      <w:pPr>
        <w:pStyle w:val="ListParagraph"/>
        <w:bidi/>
        <w:ind w:left="1080"/>
        <w:rPr>
          <w:sz w:val="28"/>
          <w:szCs w:val="28"/>
        </w:rPr>
      </w:pPr>
    </w:p>
    <w:p w:rsidR="00E53748" w:rsidRPr="001E1BA9" w:rsidRDefault="001E1BA9" w:rsidP="001E1BA9">
      <w:pPr>
        <w:pStyle w:val="ListParagraph"/>
        <w:bidi/>
        <w:jc w:val="center"/>
        <w:rPr>
          <w:b/>
          <w:bCs/>
          <w:sz w:val="28"/>
          <w:szCs w:val="28"/>
          <w:rtl/>
        </w:rPr>
      </w:pPr>
      <w:r w:rsidRPr="001E1BA9">
        <w:rPr>
          <w:rFonts w:hint="cs"/>
          <w:b/>
          <w:bCs/>
          <w:sz w:val="28"/>
          <w:szCs w:val="28"/>
          <w:rtl/>
        </w:rPr>
        <w:lastRenderedPageBreak/>
        <w:t>قرار رقم (1)</w:t>
      </w:r>
    </w:p>
    <w:p w:rsidR="001E1BA9" w:rsidRDefault="001E1BA9" w:rsidP="001E1BA9">
      <w:pPr>
        <w:pStyle w:val="ListParagraph"/>
        <w:bidi/>
        <w:rPr>
          <w:sz w:val="28"/>
          <w:szCs w:val="28"/>
          <w:rtl/>
        </w:rPr>
      </w:pPr>
    </w:p>
    <w:p w:rsidR="00E53748" w:rsidRPr="005F79EE" w:rsidRDefault="00E53748" w:rsidP="00E53748">
      <w:pPr>
        <w:pStyle w:val="ListParagraph"/>
        <w:bidi/>
        <w:rPr>
          <w:b/>
          <w:bCs/>
          <w:sz w:val="24"/>
          <w:szCs w:val="24"/>
          <w:u w:val="single"/>
          <w:rtl/>
        </w:rPr>
      </w:pPr>
      <w:r w:rsidRPr="005F79EE">
        <w:rPr>
          <w:rFonts w:hint="cs"/>
          <w:sz w:val="24"/>
          <w:szCs w:val="24"/>
          <w:rtl/>
        </w:rPr>
        <w:t>ج</w:t>
      </w:r>
      <w:r w:rsidRPr="005F79EE">
        <w:rPr>
          <w:rFonts w:hint="cs"/>
          <w:b/>
          <w:bCs/>
          <w:sz w:val="24"/>
          <w:szCs w:val="24"/>
          <w:u w:val="single"/>
          <w:rtl/>
        </w:rPr>
        <w:t xml:space="preserve">. أطلع مجلس المفوضين على رخص البناء النهائية واذونات الاشغال ، وقرر منح الموافقة للمعاملا </w:t>
      </w:r>
      <w:r w:rsidR="005F79EE" w:rsidRPr="005F79EE">
        <w:rPr>
          <w:rFonts w:hint="cs"/>
          <w:b/>
          <w:bCs/>
          <w:sz w:val="24"/>
          <w:szCs w:val="24"/>
          <w:u w:val="single"/>
          <w:rtl/>
        </w:rPr>
        <w:t xml:space="preserve">ت </w:t>
      </w:r>
      <w:r w:rsidRPr="005F79EE">
        <w:rPr>
          <w:rFonts w:hint="cs"/>
          <w:b/>
          <w:bCs/>
          <w:sz w:val="24"/>
          <w:szCs w:val="24"/>
          <w:u w:val="single"/>
          <w:rtl/>
        </w:rPr>
        <w:t>التالية :</w:t>
      </w:r>
    </w:p>
    <w:p w:rsidR="00E53748" w:rsidRDefault="00E53748" w:rsidP="00E53748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1E1BA9" w:rsidRPr="001E1BA9" w:rsidRDefault="001E1BA9" w:rsidP="001E1BA9">
      <w:pPr>
        <w:pStyle w:val="NormalSimplifiedArabic16"/>
        <w:tabs>
          <w:tab w:val="clear" w:pos="750"/>
          <w:tab w:val="num" w:pos="1290"/>
        </w:tabs>
        <w:ind w:left="1290"/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>صلاح موسى الهلالات طابق تسوية وارضي وأول وثاني بمساحة 615م2 على القطعة رقم 501حوض 15/مخيمر.</w:t>
      </w:r>
    </w:p>
    <w:p w:rsidR="001E1BA9" w:rsidRPr="001E1BA9" w:rsidRDefault="001E1BA9" w:rsidP="001E1BA9">
      <w:pPr>
        <w:pStyle w:val="NormalSimplifiedArabic16"/>
        <w:tabs>
          <w:tab w:val="clear" w:pos="750"/>
          <w:tab w:val="num" w:pos="1290"/>
        </w:tabs>
        <w:ind w:left="1290"/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>عيد خليفة عطية الحمادين طابق ارضي و أول وثاني ودرج بمساحة 555م2 على القطعة رقم 605 حوض 11/البقعة الغربية .</w:t>
      </w:r>
    </w:p>
    <w:p w:rsidR="001E1BA9" w:rsidRPr="001E1BA9" w:rsidRDefault="001E1BA9" w:rsidP="001E1BA9">
      <w:pPr>
        <w:pStyle w:val="NormalSimplifiedArabic16"/>
        <w:tabs>
          <w:tab w:val="clear" w:pos="750"/>
          <w:tab w:val="num" w:pos="1290"/>
        </w:tabs>
        <w:ind w:left="1290"/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>نوح محمد خلف الفضول طابق ارضي بمساحة 64 م2على القطعة رقم 74  حوض 14/أم طير .</w:t>
      </w:r>
    </w:p>
    <w:p w:rsidR="001E1BA9" w:rsidRPr="001E1BA9" w:rsidRDefault="001E1BA9" w:rsidP="001E1BA9">
      <w:pPr>
        <w:pStyle w:val="NormalSimplifiedArabic16"/>
        <w:tabs>
          <w:tab w:val="clear" w:pos="750"/>
          <w:tab w:val="num" w:pos="1290"/>
        </w:tabs>
        <w:ind w:left="1290"/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>علي اجخيدم محمد العمرات طابق ثاني وثالث بمساحة 322م2 على القطعة رقم 160 حوض 11/البقعة الغربية .</w:t>
      </w:r>
    </w:p>
    <w:p w:rsidR="001E1BA9" w:rsidRPr="001E1BA9" w:rsidRDefault="001E1BA9" w:rsidP="001E1BA9">
      <w:pPr>
        <w:pStyle w:val="NormalSimplifiedArabic16"/>
        <w:tabs>
          <w:tab w:val="clear" w:pos="750"/>
          <w:tab w:val="num" w:pos="1290"/>
        </w:tabs>
        <w:ind w:left="1290"/>
        <w:rPr>
          <w:b w:val="0"/>
          <w:bCs w:val="0"/>
          <w:i w:val="0"/>
          <w:iCs w:val="0"/>
          <w:sz w:val="24"/>
          <w:szCs w:val="24"/>
        </w:rPr>
      </w:pPr>
      <w:r w:rsidRPr="001E1BA9">
        <w:rPr>
          <w:rFonts w:hint="cs"/>
          <w:b w:val="0"/>
          <w:bCs w:val="0"/>
          <w:i w:val="0"/>
          <w:iCs w:val="0"/>
          <w:sz w:val="24"/>
          <w:szCs w:val="24"/>
          <w:rtl/>
        </w:rPr>
        <w:t>محمود محمد احمد الخليفات طابق ارضي بمساحة 91م2 على القطعة رقم 1211 حوض 25/الطيبة .</w:t>
      </w:r>
    </w:p>
    <w:p w:rsidR="00E53748" w:rsidRPr="001E1BA9" w:rsidRDefault="00E53748" w:rsidP="00E53748">
      <w:pPr>
        <w:pStyle w:val="NormalSimplifiedArabic16"/>
        <w:numPr>
          <w:ilvl w:val="0"/>
          <w:numId w:val="0"/>
        </w:numPr>
        <w:ind w:left="1080"/>
        <w:rPr>
          <w:b w:val="0"/>
          <w:bCs w:val="0"/>
          <w:i w:val="0"/>
          <w:iCs w:val="0"/>
          <w:sz w:val="28"/>
          <w:szCs w:val="28"/>
          <w:rtl/>
        </w:rPr>
      </w:pPr>
    </w:p>
    <w:p w:rsidR="00F74D8A" w:rsidRPr="000533B3" w:rsidRDefault="00F74D8A" w:rsidP="00F74D8A">
      <w:pPr>
        <w:pStyle w:val="ListParagraph"/>
        <w:bidi/>
        <w:rPr>
          <w:b/>
          <w:bCs/>
          <w:sz w:val="28"/>
          <w:szCs w:val="28"/>
          <w:u w:val="single"/>
          <w:rtl/>
        </w:rPr>
      </w:pPr>
      <w:r w:rsidRPr="000533B3">
        <w:rPr>
          <w:rFonts w:hint="cs"/>
          <w:b/>
          <w:bCs/>
          <w:sz w:val="28"/>
          <w:szCs w:val="28"/>
          <w:u w:val="single"/>
          <w:rtl/>
        </w:rPr>
        <w:t>د. اطلع مجلس المفوضين على معاملات الأفراز ، وقرر منح الموافقة للمعاملات التالية :</w:t>
      </w:r>
    </w:p>
    <w:p w:rsidR="00F74D8A" w:rsidRPr="001E1BA9" w:rsidRDefault="00F74D8A" w:rsidP="00F74D8A">
      <w:pPr>
        <w:pStyle w:val="ListParagraph"/>
        <w:bidi/>
        <w:rPr>
          <w:sz w:val="24"/>
          <w:szCs w:val="24"/>
          <w:rtl/>
        </w:rPr>
      </w:pPr>
    </w:p>
    <w:p w:rsidR="001E1BA9" w:rsidRPr="001E1BA9" w:rsidRDefault="001E1BA9" w:rsidP="009027D9">
      <w:pPr>
        <w:pStyle w:val="BodyTextIndent"/>
        <w:numPr>
          <w:ilvl w:val="0"/>
          <w:numId w:val="5"/>
        </w:numPr>
        <w:ind w:right="596"/>
        <w:jc w:val="both"/>
        <w:rPr>
          <w:b w:val="0"/>
          <w:bCs w:val="0"/>
          <w:sz w:val="24"/>
          <w:szCs w:val="24"/>
          <w:lang w:bidi="ar-JO"/>
        </w:rPr>
      </w:pPr>
      <w:r w:rsidRPr="001E1BA9">
        <w:rPr>
          <w:rFonts w:hint="cs"/>
          <w:b w:val="0"/>
          <w:bCs w:val="0"/>
          <w:sz w:val="24"/>
          <w:szCs w:val="24"/>
          <w:rtl/>
          <w:lang w:bidi="ar-JO"/>
        </w:rPr>
        <w:t>فلاح عيد الرواجفة إفراز بين الشركاء على القطعة رقم 23 حوض 1/الراجف .</w:t>
      </w:r>
    </w:p>
    <w:p w:rsidR="001E1BA9" w:rsidRPr="001E1BA9" w:rsidRDefault="001E1BA9" w:rsidP="009027D9">
      <w:pPr>
        <w:pStyle w:val="BodyTextIndent"/>
        <w:numPr>
          <w:ilvl w:val="0"/>
          <w:numId w:val="5"/>
        </w:numPr>
        <w:ind w:right="596"/>
        <w:jc w:val="both"/>
        <w:rPr>
          <w:b w:val="0"/>
          <w:bCs w:val="0"/>
          <w:sz w:val="24"/>
          <w:szCs w:val="24"/>
          <w:lang w:bidi="ar-JO"/>
        </w:rPr>
      </w:pPr>
      <w:r w:rsidRPr="001E1BA9">
        <w:rPr>
          <w:rFonts w:hint="cs"/>
          <w:b w:val="0"/>
          <w:bCs w:val="0"/>
          <w:sz w:val="24"/>
          <w:szCs w:val="24"/>
          <w:rtl/>
          <w:lang w:bidi="ar-JO"/>
        </w:rPr>
        <w:t>صلاح موسى الهلالات توحيد على القطعة رقم 500+501 حوض 15/مخيمر .</w:t>
      </w:r>
    </w:p>
    <w:p w:rsidR="001E1BA9" w:rsidRPr="001E1BA9" w:rsidRDefault="001E1BA9" w:rsidP="009027D9">
      <w:pPr>
        <w:pStyle w:val="BodyTextIndent"/>
        <w:numPr>
          <w:ilvl w:val="0"/>
          <w:numId w:val="5"/>
        </w:numPr>
        <w:ind w:right="596"/>
        <w:jc w:val="both"/>
        <w:rPr>
          <w:b w:val="0"/>
          <w:bCs w:val="0"/>
          <w:sz w:val="24"/>
          <w:szCs w:val="24"/>
          <w:lang w:bidi="ar-JO"/>
        </w:rPr>
      </w:pPr>
      <w:r w:rsidRPr="001E1BA9">
        <w:rPr>
          <w:rFonts w:hint="cs"/>
          <w:b w:val="0"/>
          <w:bCs w:val="0"/>
          <w:sz w:val="24"/>
          <w:szCs w:val="24"/>
          <w:rtl/>
          <w:lang w:bidi="ar-JO"/>
        </w:rPr>
        <w:t>يوسف إبراهيم الهلالات إفراز شقق على القطعة رقم 166 حوض 12/البلد .</w:t>
      </w:r>
    </w:p>
    <w:p w:rsidR="001E1BA9" w:rsidRPr="001E1BA9" w:rsidRDefault="001E1BA9" w:rsidP="009027D9">
      <w:pPr>
        <w:pStyle w:val="BodyTextIndent"/>
        <w:numPr>
          <w:ilvl w:val="0"/>
          <w:numId w:val="5"/>
        </w:numPr>
        <w:ind w:right="596"/>
        <w:jc w:val="both"/>
        <w:rPr>
          <w:b w:val="0"/>
          <w:bCs w:val="0"/>
          <w:sz w:val="24"/>
          <w:szCs w:val="24"/>
          <w:lang w:bidi="ar-JO"/>
        </w:rPr>
      </w:pPr>
      <w:r w:rsidRPr="001E1BA9">
        <w:rPr>
          <w:rFonts w:hint="cs"/>
          <w:b w:val="0"/>
          <w:bCs w:val="0"/>
          <w:sz w:val="24"/>
          <w:szCs w:val="24"/>
          <w:rtl/>
          <w:lang w:bidi="ar-JO"/>
        </w:rPr>
        <w:t>عطية موسى سالم العلاي</w:t>
      </w:r>
      <w:r w:rsidRPr="001E1BA9">
        <w:rPr>
          <w:rFonts w:hint="eastAsia"/>
          <w:b w:val="0"/>
          <w:bCs w:val="0"/>
          <w:sz w:val="24"/>
          <w:szCs w:val="24"/>
          <w:rtl/>
          <w:lang w:bidi="ar-JO"/>
        </w:rPr>
        <w:t>ا</w:t>
      </w:r>
      <w:r w:rsidRPr="001E1BA9">
        <w:rPr>
          <w:rFonts w:hint="cs"/>
          <w:b w:val="0"/>
          <w:bCs w:val="0"/>
          <w:sz w:val="24"/>
          <w:szCs w:val="24"/>
          <w:rtl/>
          <w:lang w:bidi="ar-JO"/>
        </w:rPr>
        <w:t xml:space="preserve"> إفراز بين الشركاء على القطعة رقم 550 حوض 12 / البلد .</w:t>
      </w:r>
    </w:p>
    <w:p w:rsidR="001E1BA9" w:rsidRPr="001E1BA9" w:rsidRDefault="001E1BA9" w:rsidP="009027D9">
      <w:pPr>
        <w:pStyle w:val="BodyTextIndent"/>
        <w:numPr>
          <w:ilvl w:val="0"/>
          <w:numId w:val="5"/>
        </w:numPr>
        <w:ind w:right="596"/>
        <w:jc w:val="both"/>
        <w:rPr>
          <w:b w:val="0"/>
          <w:bCs w:val="0"/>
          <w:sz w:val="24"/>
          <w:szCs w:val="24"/>
          <w:lang w:bidi="ar-JO"/>
        </w:rPr>
      </w:pPr>
      <w:r w:rsidRPr="001E1BA9">
        <w:rPr>
          <w:rFonts w:hint="cs"/>
          <w:b w:val="0"/>
          <w:bCs w:val="0"/>
          <w:sz w:val="24"/>
          <w:szCs w:val="24"/>
          <w:rtl/>
          <w:lang w:bidi="ar-JO"/>
        </w:rPr>
        <w:t>يحيى محمد سالم السلامين افزاز بين الشركاء على القطعة رقم 657 حوض 15 /م</w:t>
      </w:r>
      <w:r w:rsidR="00166B34">
        <w:rPr>
          <w:rFonts w:hint="cs"/>
          <w:b w:val="0"/>
          <w:bCs w:val="0"/>
          <w:sz w:val="24"/>
          <w:szCs w:val="24"/>
          <w:rtl/>
          <w:lang w:bidi="ar-JO"/>
        </w:rPr>
        <w:t>خ</w:t>
      </w:r>
      <w:r w:rsidRPr="001E1BA9">
        <w:rPr>
          <w:rFonts w:hint="cs"/>
          <w:b w:val="0"/>
          <w:bCs w:val="0"/>
          <w:sz w:val="24"/>
          <w:szCs w:val="24"/>
          <w:rtl/>
          <w:lang w:bidi="ar-JO"/>
        </w:rPr>
        <w:t>يمر .</w:t>
      </w:r>
    </w:p>
    <w:p w:rsidR="001E1BA9" w:rsidRPr="001E1BA9" w:rsidRDefault="001E1BA9" w:rsidP="009027D9">
      <w:pPr>
        <w:pStyle w:val="BodyTextIndent"/>
        <w:numPr>
          <w:ilvl w:val="0"/>
          <w:numId w:val="5"/>
        </w:numPr>
        <w:ind w:right="596"/>
        <w:jc w:val="both"/>
        <w:rPr>
          <w:b w:val="0"/>
          <w:bCs w:val="0"/>
          <w:sz w:val="24"/>
          <w:szCs w:val="24"/>
          <w:lang w:bidi="ar-JO"/>
        </w:rPr>
      </w:pPr>
      <w:r w:rsidRPr="001E1BA9">
        <w:rPr>
          <w:rFonts w:hint="cs"/>
          <w:b w:val="0"/>
          <w:bCs w:val="0"/>
          <w:sz w:val="24"/>
          <w:szCs w:val="24"/>
          <w:rtl/>
          <w:lang w:bidi="ar-JO"/>
        </w:rPr>
        <w:t>محمد دعسان الهلالات توحيد على القطعة رقم 711+712 حوض 36/الفنادق .</w:t>
      </w:r>
    </w:p>
    <w:p w:rsidR="001E1BA9" w:rsidRPr="001E1BA9" w:rsidRDefault="001E1BA9" w:rsidP="009027D9">
      <w:pPr>
        <w:pStyle w:val="BodyTextIndent"/>
        <w:numPr>
          <w:ilvl w:val="0"/>
          <w:numId w:val="5"/>
        </w:numPr>
        <w:ind w:right="596"/>
        <w:jc w:val="both"/>
        <w:rPr>
          <w:b w:val="0"/>
          <w:bCs w:val="0"/>
          <w:sz w:val="24"/>
          <w:szCs w:val="24"/>
          <w:lang w:bidi="ar-JO"/>
        </w:rPr>
      </w:pPr>
      <w:r w:rsidRPr="001E1BA9">
        <w:rPr>
          <w:rFonts w:hint="cs"/>
          <w:b w:val="0"/>
          <w:bCs w:val="0"/>
          <w:sz w:val="24"/>
          <w:szCs w:val="24"/>
          <w:rtl/>
          <w:lang w:bidi="ar-JO"/>
        </w:rPr>
        <w:t>خالد سويلم الرواجفه إفراز شارع  على القطعة رقم 32 حوض 2/</w:t>
      </w:r>
      <w:r w:rsidR="00166B34">
        <w:rPr>
          <w:rFonts w:hint="cs"/>
          <w:b w:val="0"/>
          <w:bCs w:val="0"/>
          <w:sz w:val="24"/>
          <w:szCs w:val="24"/>
          <w:rtl/>
          <w:lang w:bidi="ar-JO"/>
        </w:rPr>
        <w:t>الرص</w:t>
      </w:r>
      <w:r w:rsidRPr="001E1BA9">
        <w:rPr>
          <w:rFonts w:hint="cs"/>
          <w:b w:val="0"/>
          <w:bCs w:val="0"/>
          <w:sz w:val="24"/>
          <w:szCs w:val="24"/>
          <w:rtl/>
          <w:lang w:bidi="ar-JO"/>
        </w:rPr>
        <w:t xml:space="preserve">يفي </w:t>
      </w:r>
    </w:p>
    <w:p w:rsidR="00F74D8A" w:rsidRPr="001E1BA9" w:rsidRDefault="00F74D8A" w:rsidP="00F74D8A">
      <w:pPr>
        <w:pStyle w:val="ListParagraph"/>
        <w:bidi/>
        <w:rPr>
          <w:sz w:val="28"/>
          <w:szCs w:val="28"/>
          <w:rtl/>
        </w:rPr>
      </w:pPr>
    </w:p>
    <w:p w:rsidR="00F74D8A" w:rsidRDefault="00F74D8A" w:rsidP="00F74D8A">
      <w:pPr>
        <w:pStyle w:val="ListParagraph"/>
        <w:bidi/>
        <w:rPr>
          <w:sz w:val="28"/>
          <w:szCs w:val="28"/>
          <w:rtl/>
        </w:rPr>
      </w:pPr>
    </w:p>
    <w:p w:rsidR="00F74D8A" w:rsidRPr="001E1BA9" w:rsidRDefault="00F74D8A" w:rsidP="001E1BA9">
      <w:pPr>
        <w:bidi/>
        <w:rPr>
          <w:sz w:val="28"/>
          <w:szCs w:val="28"/>
          <w:rtl/>
        </w:rPr>
      </w:pPr>
    </w:p>
    <w:p w:rsidR="00F74D8A" w:rsidRDefault="00F74D8A" w:rsidP="00F74D8A">
      <w:pPr>
        <w:pStyle w:val="ListParagraph"/>
        <w:bidi/>
        <w:rPr>
          <w:sz w:val="28"/>
          <w:szCs w:val="28"/>
          <w:rtl/>
        </w:rPr>
      </w:pPr>
    </w:p>
    <w:p w:rsidR="00F74D8A" w:rsidRDefault="00F74D8A" w:rsidP="00F74D8A">
      <w:pPr>
        <w:pStyle w:val="ListParagraph"/>
        <w:bidi/>
        <w:jc w:val="center"/>
        <w:rPr>
          <w:b/>
          <w:bCs/>
          <w:sz w:val="28"/>
          <w:szCs w:val="28"/>
          <w:rtl/>
        </w:rPr>
      </w:pPr>
      <w:r w:rsidRPr="00F74D8A">
        <w:rPr>
          <w:rFonts w:hint="cs"/>
          <w:b/>
          <w:bCs/>
          <w:sz w:val="28"/>
          <w:szCs w:val="28"/>
          <w:rtl/>
        </w:rPr>
        <w:t>قرار رقم (1)</w:t>
      </w:r>
    </w:p>
    <w:p w:rsidR="003574FB" w:rsidRDefault="003574FB" w:rsidP="003574FB">
      <w:pPr>
        <w:pStyle w:val="ListParagraph"/>
        <w:bidi/>
        <w:jc w:val="center"/>
        <w:rPr>
          <w:b/>
          <w:bCs/>
          <w:sz w:val="28"/>
          <w:szCs w:val="28"/>
          <w:rtl/>
        </w:rPr>
      </w:pPr>
    </w:p>
    <w:p w:rsidR="00F74D8A" w:rsidRPr="00F74D8A" w:rsidRDefault="00F74D8A" w:rsidP="00F74D8A">
      <w:pPr>
        <w:pStyle w:val="ListParagraph"/>
        <w:bidi/>
        <w:rPr>
          <w:b/>
          <w:bCs/>
          <w:sz w:val="32"/>
          <w:szCs w:val="32"/>
          <w:rtl/>
        </w:rPr>
      </w:pPr>
      <w:r w:rsidRPr="00F74D8A">
        <w:rPr>
          <w:rFonts w:hint="cs"/>
          <w:b/>
          <w:bCs/>
          <w:sz w:val="32"/>
          <w:szCs w:val="32"/>
          <w:rtl/>
        </w:rPr>
        <w:t xml:space="preserve">هـ </w:t>
      </w:r>
      <w:r w:rsidRPr="00F74D8A">
        <w:rPr>
          <w:rFonts w:hint="cs"/>
          <w:b/>
          <w:bCs/>
          <w:sz w:val="32"/>
          <w:szCs w:val="32"/>
          <w:u w:val="single"/>
          <w:rtl/>
        </w:rPr>
        <w:t>. مايستجد من أعمال</w:t>
      </w:r>
      <w:r w:rsidRPr="00F74D8A">
        <w:rPr>
          <w:rFonts w:hint="cs"/>
          <w:b/>
          <w:bCs/>
          <w:sz w:val="32"/>
          <w:szCs w:val="32"/>
          <w:rtl/>
        </w:rPr>
        <w:t xml:space="preserve"> </w:t>
      </w:r>
    </w:p>
    <w:p w:rsidR="001E1BA9" w:rsidRPr="004C2C57" w:rsidRDefault="001E1BA9" w:rsidP="00166B34">
      <w:pPr>
        <w:spacing w:after="240"/>
        <w:rPr>
          <w:b/>
          <w:bCs/>
          <w:sz w:val="32"/>
          <w:szCs w:val="32"/>
          <w:lang w:bidi="ar-JO"/>
        </w:rPr>
      </w:pPr>
    </w:p>
    <w:p w:rsidR="001E1BA9" w:rsidRPr="00166B34" w:rsidRDefault="001E1BA9" w:rsidP="009027D9">
      <w:pPr>
        <w:numPr>
          <w:ilvl w:val="0"/>
          <w:numId w:val="6"/>
        </w:numPr>
        <w:bidi/>
        <w:spacing w:after="240" w:line="240" w:lineRule="auto"/>
        <w:rPr>
          <w:sz w:val="24"/>
          <w:szCs w:val="24"/>
          <w:lang w:bidi="ar-JO"/>
        </w:rPr>
      </w:pPr>
      <w:r w:rsidRPr="001E1BA9">
        <w:rPr>
          <w:rFonts w:hint="cs"/>
          <w:sz w:val="24"/>
          <w:szCs w:val="24"/>
          <w:rtl/>
          <w:lang w:bidi="ar-JO"/>
        </w:rPr>
        <w:t>لجنة محطات غسيل السيارات الاطلاع على تقرير اللجن</w:t>
      </w:r>
      <w:r w:rsidRPr="001E1BA9">
        <w:rPr>
          <w:rFonts w:hint="eastAsia"/>
          <w:sz w:val="24"/>
          <w:szCs w:val="24"/>
          <w:rtl/>
          <w:lang w:bidi="ar-JO"/>
        </w:rPr>
        <w:t>ة</w:t>
      </w:r>
      <w:r w:rsidRPr="001E1BA9">
        <w:rPr>
          <w:rFonts w:hint="cs"/>
          <w:sz w:val="24"/>
          <w:szCs w:val="24"/>
          <w:rtl/>
          <w:lang w:bidi="ar-JO"/>
        </w:rPr>
        <w:t xml:space="preserve"> بخصوص معاملة </w:t>
      </w:r>
      <w:r w:rsidR="00166B34">
        <w:rPr>
          <w:rFonts w:hint="cs"/>
          <w:sz w:val="24"/>
          <w:szCs w:val="24"/>
          <w:rtl/>
          <w:lang w:bidi="ar-JO"/>
        </w:rPr>
        <w:t xml:space="preserve"> السيد علي محمد الصبيحات </w:t>
      </w:r>
      <w:r w:rsidRPr="001E1BA9">
        <w:rPr>
          <w:rFonts w:hint="cs"/>
          <w:sz w:val="24"/>
          <w:szCs w:val="24"/>
          <w:rtl/>
          <w:lang w:bidi="ar-JO"/>
        </w:rPr>
        <w:t xml:space="preserve">على القطعة رقم 361 حوض 7/جلواخ </w:t>
      </w:r>
      <w:r w:rsidR="00CF072F">
        <w:rPr>
          <w:rFonts w:hint="cs"/>
          <w:sz w:val="24"/>
          <w:szCs w:val="24"/>
          <w:rtl/>
          <w:lang w:bidi="ar-JO"/>
        </w:rPr>
        <w:t>،</w:t>
      </w:r>
      <w:r w:rsidRPr="001E1BA9">
        <w:rPr>
          <w:rFonts w:hint="cs"/>
          <w:sz w:val="24"/>
          <w:szCs w:val="24"/>
          <w:rtl/>
          <w:lang w:bidi="ar-JO"/>
        </w:rPr>
        <w:t xml:space="preserve"> وقرر المجلس الموافقة على تقرير اللجنة بإقامة المحطة شريطة التقيد بالمو</w:t>
      </w:r>
      <w:r w:rsidR="00166B34">
        <w:rPr>
          <w:rFonts w:hint="cs"/>
          <w:sz w:val="24"/>
          <w:szCs w:val="24"/>
          <w:rtl/>
          <w:lang w:bidi="ar-JO"/>
        </w:rPr>
        <w:t>ا</w:t>
      </w:r>
      <w:r w:rsidRPr="001E1BA9">
        <w:rPr>
          <w:rFonts w:hint="cs"/>
          <w:sz w:val="24"/>
          <w:szCs w:val="24"/>
          <w:rtl/>
          <w:lang w:bidi="ar-JO"/>
        </w:rPr>
        <w:t>صفات والشروط المعتمدة للمحططات الشبيهة والمحافظة على سلامة السير وعدم الإضرار بالممتلكات العامة والخاصة وأي</w:t>
      </w:r>
      <w:r w:rsidR="00166B34">
        <w:rPr>
          <w:rFonts w:hint="cs"/>
          <w:sz w:val="24"/>
          <w:szCs w:val="24"/>
          <w:rtl/>
          <w:lang w:bidi="ar-JO"/>
        </w:rPr>
        <w:t>ه</w:t>
      </w:r>
      <w:r w:rsidRPr="001E1BA9">
        <w:rPr>
          <w:rFonts w:hint="cs"/>
          <w:sz w:val="24"/>
          <w:szCs w:val="24"/>
          <w:rtl/>
          <w:lang w:bidi="ar-JO"/>
        </w:rPr>
        <w:t xml:space="preserve"> شروط تراه السلطة ضرورية للسلامة العامة .</w:t>
      </w:r>
    </w:p>
    <w:p w:rsidR="001E1BA9" w:rsidRPr="001E1BA9" w:rsidRDefault="001E1BA9" w:rsidP="009027D9">
      <w:pPr>
        <w:numPr>
          <w:ilvl w:val="0"/>
          <w:numId w:val="6"/>
        </w:numPr>
        <w:bidi/>
        <w:spacing w:after="240" w:line="240" w:lineRule="auto"/>
        <w:rPr>
          <w:sz w:val="24"/>
          <w:szCs w:val="24"/>
          <w:lang w:bidi="ar-JO"/>
        </w:rPr>
      </w:pPr>
      <w:r w:rsidRPr="001E1BA9">
        <w:rPr>
          <w:rFonts w:hint="cs"/>
          <w:sz w:val="24"/>
          <w:szCs w:val="24"/>
          <w:rtl/>
          <w:lang w:bidi="ar-JO"/>
        </w:rPr>
        <w:t xml:space="preserve"> لجنة محطات غسيل السيارات الاطلاع على تقرير اللجنة  بخصوص معاملة السيد حسين هارون الهلالات على القطعة رقم 292 حوض 11/البقعة الغربية</w:t>
      </w:r>
      <w:r w:rsidR="00CF072F">
        <w:rPr>
          <w:rFonts w:hint="cs"/>
          <w:sz w:val="24"/>
          <w:szCs w:val="24"/>
          <w:rtl/>
          <w:lang w:bidi="ar-JO"/>
        </w:rPr>
        <w:t>،و</w:t>
      </w:r>
      <w:r w:rsidRPr="001E1BA9">
        <w:rPr>
          <w:rFonts w:hint="cs"/>
          <w:sz w:val="24"/>
          <w:szCs w:val="24"/>
          <w:rtl/>
          <w:lang w:bidi="ar-JO"/>
        </w:rPr>
        <w:t xml:space="preserve"> قرر المجلس عدم الموافقة على إقامة المحطة استنادا لقرار اللجنة المشكلة لهذه الغاية وكون الطابق العلوي مستخدم مطعم سياحي وطابق التسوية مرخص مواقف  .</w:t>
      </w:r>
    </w:p>
    <w:p w:rsidR="004F1AC9" w:rsidRDefault="004F1AC9" w:rsidP="000533B3">
      <w:pPr>
        <w:bidi/>
        <w:rPr>
          <w:sz w:val="28"/>
          <w:szCs w:val="28"/>
          <w:rtl/>
        </w:rPr>
      </w:pPr>
    </w:p>
    <w:p w:rsidR="00127B25" w:rsidRDefault="00127B25" w:rsidP="00065924">
      <w:pPr>
        <w:bidi/>
        <w:rPr>
          <w:sz w:val="28"/>
          <w:szCs w:val="28"/>
          <w:rtl/>
        </w:rPr>
      </w:pPr>
    </w:p>
    <w:p w:rsidR="001E1BA9" w:rsidRDefault="00127B25" w:rsidP="00127B25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1E1BA9" w:rsidRDefault="001E1BA9" w:rsidP="00065924">
      <w:pPr>
        <w:bidi/>
        <w:ind w:left="450"/>
        <w:rPr>
          <w:sz w:val="28"/>
          <w:szCs w:val="28"/>
          <w:rtl/>
        </w:rPr>
      </w:pPr>
      <w:bookmarkStart w:id="0" w:name="_GoBack"/>
      <w:bookmarkEnd w:id="0"/>
    </w:p>
    <w:p w:rsidR="001E1BA9" w:rsidRPr="000533B3" w:rsidRDefault="001E1BA9" w:rsidP="00065924">
      <w:pPr>
        <w:bidi/>
        <w:ind w:left="360"/>
        <w:rPr>
          <w:sz w:val="28"/>
          <w:szCs w:val="28"/>
          <w:rtl/>
        </w:rPr>
      </w:pPr>
    </w:p>
    <w:p w:rsidR="009F4E9D" w:rsidRDefault="009F4E9D" w:rsidP="009F4E9D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02489E" w:rsidRDefault="0002489E" w:rsidP="0002489E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02489E" w:rsidRDefault="0002489E" w:rsidP="0002489E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776475" w:rsidRDefault="00776475" w:rsidP="00776475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02489E" w:rsidRDefault="0002489E" w:rsidP="0002489E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02489E" w:rsidRPr="0002489E" w:rsidRDefault="0002489E" w:rsidP="0002489E">
      <w:pPr>
        <w:pStyle w:val="ListParagraph"/>
        <w:bidi/>
        <w:jc w:val="center"/>
        <w:rPr>
          <w:b/>
          <w:bCs/>
          <w:sz w:val="32"/>
          <w:szCs w:val="32"/>
          <w:rtl/>
        </w:rPr>
      </w:pPr>
    </w:p>
    <w:p w:rsidR="009F4E9D" w:rsidRPr="009F4E9D" w:rsidRDefault="009F4E9D" w:rsidP="009F4E9D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sectPr w:rsidR="009F4E9D" w:rsidRPr="009F4E9D" w:rsidSect="00E53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360" w:bottom="1440" w:left="1170" w:header="720" w:footer="5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82" w:rsidRDefault="00362D82" w:rsidP="00451EC1">
      <w:pPr>
        <w:spacing w:after="0" w:line="240" w:lineRule="auto"/>
      </w:pPr>
      <w:r>
        <w:separator/>
      </w:r>
    </w:p>
  </w:endnote>
  <w:endnote w:type="continuationSeparator" w:id="0">
    <w:p w:rsidR="00362D82" w:rsidRDefault="00362D82" w:rsidP="0045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25" w:rsidRDefault="00127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1B" w:rsidRDefault="00EE24AA" w:rsidP="00AA3A85">
    <w:pPr>
      <w:bidi/>
      <w:spacing w:after="120" w:line="240" w:lineRule="auto"/>
      <w:ind w:right="595"/>
      <w:jc w:val="center"/>
      <w:rPr>
        <w:rFonts w:cs="Simplified Arabic"/>
        <w:b/>
        <w:bCs/>
        <w:sz w:val="18"/>
        <w:szCs w:val="18"/>
        <w:rtl/>
      </w:rPr>
    </w:pPr>
    <w:r>
      <w:rPr>
        <w:rFonts w:cs="Simplified Arabic" w:hint="cs"/>
        <w:b/>
        <w:bCs/>
        <w:sz w:val="28"/>
        <w:szCs w:val="28"/>
        <w:rtl/>
      </w:rPr>
      <w:t xml:space="preserve">                 </w:t>
    </w:r>
    <w:r w:rsidR="0075731B">
      <w:rPr>
        <w:rFonts w:cs="Simplified Arabic"/>
        <w:b/>
        <w:bCs/>
        <w:sz w:val="28"/>
        <w:szCs w:val="28"/>
        <w:rtl/>
      </w:rPr>
      <w:t xml:space="preserve">د. عماد حجازين </w:t>
    </w:r>
    <w:r w:rsidR="00AA3A85">
      <w:rPr>
        <w:rFonts w:cs="Simplified Arabic" w:hint="cs"/>
        <w:b/>
        <w:bCs/>
        <w:sz w:val="28"/>
        <w:szCs w:val="28"/>
        <w:rtl/>
      </w:rPr>
      <w:t xml:space="preserve">                                              </w:t>
    </w:r>
    <w:r w:rsidR="0075731B">
      <w:rPr>
        <w:rFonts w:cs="Simplified Arabic"/>
        <w:b/>
        <w:bCs/>
        <w:sz w:val="28"/>
        <w:szCs w:val="28"/>
        <w:rtl/>
      </w:rPr>
      <w:t xml:space="preserve">  م. محمد</w:t>
    </w:r>
    <w:r w:rsidR="0075731B">
      <w:rPr>
        <w:rFonts w:cs="Simplified Arabic" w:hint="cs"/>
        <w:b/>
        <w:bCs/>
        <w:sz w:val="28"/>
        <w:szCs w:val="28"/>
        <w:rtl/>
      </w:rPr>
      <w:t xml:space="preserve"> عبدالمحسن</w:t>
    </w:r>
    <w:r w:rsidR="0075731B">
      <w:rPr>
        <w:rFonts w:cs="Simplified Arabic"/>
        <w:b/>
        <w:bCs/>
        <w:sz w:val="28"/>
        <w:szCs w:val="28"/>
        <w:rtl/>
      </w:rPr>
      <w:t xml:space="preserve"> أبو الغـنم</w:t>
    </w:r>
  </w:p>
  <w:p w:rsidR="0075731B" w:rsidRDefault="00EE24AA" w:rsidP="00AA3A85">
    <w:pPr>
      <w:bidi/>
      <w:spacing w:after="120" w:line="240" w:lineRule="auto"/>
      <w:ind w:right="595"/>
      <w:rPr>
        <w:rFonts w:cs="Simplified Arabic"/>
        <w:b/>
        <w:bCs/>
        <w:sz w:val="18"/>
        <w:szCs w:val="18"/>
        <w:rtl/>
      </w:rPr>
    </w:pPr>
    <w:r>
      <w:rPr>
        <w:rFonts w:cs="Simplified Arabic" w:hint="cs"/>
        <w:b/>
        <w:bCs/>
        <w:sz w:val="20"/>
        <w:szCs w:val="20"/>
        <w:rtl/>
      </w:rPr>
      <w:t xml:space="preserve">             </w:t>
    </w:r>
    <w:r w:rsidR="0075731B">
      <w:rPr>
        <w:rFonts w:cs="Simplified Arabic"/>
        <w:b/>
        <w:bCs/>
        <w:sz w:val="20"/>
        <w:szCs w:val="20"/>
        <w:rtl/>
      </w:rPr>
      <w:t>مفوض شؤون محمية البترا الأثرية والارث الحضري</w:t>
    </w:r>
    <w:r w:rsidR="0075731B">
      <w:rPr>
        <w:rFonts w:cs="Simplified Arabic"/>
        <w:b/>
        <w:bCs/>
        <w:rtl/>
      </w:rPr>
      <w:tab/>
    </w:r>
    <w:r w:rsidR="00AA3A85">
      <w:rPr>
        <w:rFonts w:cs="Simplified Arabic" w:hint="cs"/>
        <w:b/>
        <w:bCs/>
        <w:rtl/>
      </w:rPr>
      <w:t xml:space="preserve">     </w:t>
    </w:r>
    <w:r>
      <w:rPr>
        <w:rFonts w:cs="Simplified Arabic" w:hint="cs"/>
        <w:b/>
        <w:bCs/>
        <w:rtl/>
      </w:rPr>
      <w:t xml:space="preserve">                                </w:t>
    </w:r>
    <w:r w:rsidR="00AA3A85">
      <w:rPr>
        <w:rFonts w:cs="Simplified Arabic" w:hint="cs"/>
        <w:b/>
        <w:bCs/>
        <w:rtl/>
      </w:rPr>
      <w:t xml:space="preserve">    </w:t>
    </w:r>
    <w:r w:rsidR="0075731B">
      <w:rPr>
        <w:rFonts w:cs="Simplified Arabic"/>
        <w:b/>
        <w:bCs/>
        <w:rtl/>
      </w:rPr>
      <w:tab/>
    </w:r>
    <w:r w:rsidR="0075731B">
      <w:rPr>
        <w:rFonts w:cs="Simplified Arabic"/>
        <w:b/>
        <w:bCs/>
        <w:sz w:val="28"/>
        <w:szCs w:val="28"/>
        <w:rtl/>
      </w:rPr>
      <w:t xml:space="preserve"> </w:t>
    </w:r>
    <w:r>
      <w:rPr>
        <w:rFonts w:cs="Simplified Arabic" w:hint="cs"/>
        <w:b/>
        <w:bCs/>
        <w:sz w:val="28"/>
        <w:szCs w:val="28"/>
        <w:rtl/>
      </w:rPr>
      <w:t xml:space="preserve">   </w:t>
    </w:r>
    <w:r w:rsidR="0075731B">
      <w:rPr>
        <w:rFonts w:cs="Simplified Arabic"/>
        <w:b/>
        <w:bCs/>
        <w:sz w:val="28"/>
        <w:szCs w:val="28"/>
        <w:rtl/>
      </w:rPr>
      <w:t xml:space="preserve">رئيس مجلس المفوضين </w:t>
    </w:r>
  </w:p>
  <w:p w:rsidR="0075731B" w:rsidRPr="0075731B" w:rsidRDefault="0075731B" w:rsidP="0075731B">
    <w:pPr>
      <w:bidi/>
      <w:ind w:right="596"/>
      <w:jc w:val="both"/>
      <w:rPr>
        <w:rFonts w:cs="Simplified Arabic"/>
        <w:b/>
        <w:bCs/>
        <w:sz w:val="24"/>
        <w:szCs w:val="24"/>
        <w:rtl/>
      </w:rPr>
    </w:pPr>
  </w:p>
  <w:p w:rsidR="0075731B" w:rsidRDefault="00EE24AA" w:rsidP="0075731B">
    <w:pPr>
      <w:pStyle w:val="ListParagraph"/>
      <w:bidi/>
      <w:spacing w:after="120" w:line="240" w:lineRule="auto"/>
      <w:ind w:left="0" w:right="360"/>
      <w:jc w:val="both"/>
      <w:rPr>
        <w:rFonts w:cs="Simplified Arabic"/>
        <w:b/>
        <w:bCs/>
        <w:sz w:val="28"/>
        <w:szCs w:val="28"/>
        <w:rtl/>
      </w:rPr>
    </w:pPr>
    <w:r>
      <w:rPr>
        <w:rFonts w:cs="Simplified Arabic" w:hint="cs"/>
        <w:b/>
        <w:bCs/>
        <w:sz w:val="28"/>
        <w:szCs w:val="28"/>
        <w:rtl/>
      </w:rPr>
      <w:t xml:space="preserve">            </w:t>
    </w:r>
    <w:r w:rsidR="0075731B">
      <w:rPr>
        <w:rFonts w:cs="Simplified Arabic"/>
        <w:b/>
        <w:bCs/>
        <w:sz w:val="28"/>
        <w:szCs w:val="28"/>
        <w:rtl/>
      </w:rPr>
      <w:t xml:space="preserve"> م. محمد</w:t>
    </w:r>
    <w:r w:rsidR="0075731B">
      <w:rPr>
        <w:rFonts w:cs="Simplified Arabic" w:hint="cs"/>
        <w:b/>
        <w:bCs/>
        <w:sz w:val="28"/>
        <w:szCs w:val="28"/>
        <w:rtl/>
      </w:rPr>
      <w:t xml:space="preserve"> مصطفى </w:t>
    </w:r>
    <w:r w:rsidR="0075731B">
      <w:rPr>
        <w:rFonts w:cs="Simplified Arabic"/>
        <w:b/>
        <w:bCs/>
        <w:sz w:val="28"/>
        <w:szCs w:val="28"/>
        <w:rtl/>
      </w:rPr>
      <w:t xml:space="preserve">القيسي               </w:t>
    </w:r>
    <w:r w:rsidR="00AA3A85">
      <w:rPr>
        <w:rFonts w:cs="Simplified Arabic" w:hint="cs"/>
        <w:b/>
        <w:bCs/>
        <w:sz w:val="28"/>
        <w:szCs w:val="28"/>
        <w:rtl/>
      </w:rPr>
      <w:t xml:space="preserve">                              </w:t>
    </w:r>
    <w:r w:rsidR="0075731B">
      <w:rPr>
        <w:rFonts w:cs="Simplified Arabic"/>
        <w:b/>
        <w:bCs/>
        <w:sz w:val="28"/>
        <w:szCs w:val="28"/>
        <w:rtl/>
      </w:rPr>
      <w:t xml:space="preserve">      د. محمد الفرجات</w:t>
    </w:r>
  </w:p>
  <w:p w:rsidR="0075731B" w:rsidRDefault="00EE24AA" w:rsidP="0075731B">
    <w:pPr>
      <w:pStyle w:val="Footer"/>
      <w:bidi/>
      <w:spacing w:after="120"/>
      <w:rPr>
        <w:lang w:bidi="ar-JO"/>
      </w:rPr>
    </w:pPr>
    <w:r>
      <w:rPr>
        <w:rFonts w:cs="Simplified Arabic" w:hint="cs"/>
        <w:b/>
        <w:bCs/>
        <w:sz w:val="20"/>
        <w:szCs w:val="20"/>
        <w:rtl/>
      </w:rPr>
      <w:t xml:space="preserve">              </w:t>
    </w:r>
    <w:r w:rsidR="000533B3">
      <w:rPr>
        <w:rFonts w:cs="Simplified Arabic" w:hint="cs"/>
        <w:b/>
        <w:bCs/>
        <w:sz w:val="20"/>
        <w:szCs w:val="20"/>
        <w:rtl/>
      </w:rPr>
      <w:t xml:space="preserve"> </w:t>
    </w:r>
    <w:r>
      <w:rPr>
        <w:rFonts w:cs="Simplified Arabic" w:hint="cs"/>
        <w:b/>
        <w:bCs/>
        <w:sz w:val="20"/>
        <w:szCs w:val="20"/>
        <w:rtl/>
      </w:rPr>
      <w:t xml:space="preserve"> </w:t>
    </w:r>
    <w:r w:rsidR="0075731B">
      <w:rPr>
        <w:rFonts w:cs="Simplified Arabic"/>
        <w:b/>
        <w:bCs/>
        <w:sz w:val="20"/>
        <w:szCs w:val="20"/>
        <w:rtl/>
      </w:rPr>
      <w:t xml:space="preserve"> مفوض شؤون السياحة والأستثمار                               </w:t>
    </w:r>
    <w:r w:rsidR="00AA3A85">
      <w:rPr>
        <w:rFonts w:cs="Simplified Arabic" w:hint="cs"/>
        <w:b/>
        <w:bCs/>
        <w:sz w:val="20"/>
        <w:szCs w:val="20"/>
        <w:rtl/>
      </w:rPr>
      <w:t xml:space="preserve">                         </w:t>
    </w:r>
    <w:r w:rsidR="0075731B">
      <w:rPr>
        <w:rFonts w:cs="Simplified Arabic"/>
        <w:b/>
        <w:bCs/>
        <w:sz w:val="20"/>
        <w:szCs w:val="20"/>
        <w:rtl/>
      </w:rPr>
      <w:t xml:space="preserve">            مفوض شؤون التنمية المحلية والبيئ</w:t>
    </w:r>
    <w:r w:rsidR="0075731B">
      <w:rPr>
        <w:rFonts w:cs="Simplified Arabic" w:hint="cs"/>
        <w:b/>
        <w:bCs/>
        <w:sz w:val="20"/>
        <w:szCs w:val="20"/>
        <w:rtl/>
      </w:rPr>
      <w:t>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25" w:rsidRDefault="00127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82" w:rsidRDefault="00362D82" w:rsidP="00451EC1">
      <w:pPr>
        <w:spacing w:after="0" w:line="240" w:lineRule="auto"/>
      </w:pPr>
      <w:r>
        <w:separator/>
      </w:r>
    </w:p>
  </w:footnote>
  <w:footnote w:type="continuationSeparator" w:id="0">
    <w:p w:rsidR="00362D82" w:rsidRDefault="00362D82" w:rsidP="0045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25" w:rsidRDefault="00127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2B" w:rsidRPr="0085662B" w:rsidRDefault="00362D82" w:rsidP="0085662B">
    <w:pPr>
      <w:spacing w:after="0" w:line="240" w:lineRule="auto"/>
      <w:jc w:val="center"/>
      <w:outlineLvl w:val="0"/>
      <w:rPr>
        <w:rFonts w:cs="Simplified Arabic"/>
        <w:b/>
        <w:bCs/>
        <w:color w:val="1F497D" w:themeColor="text2"/>
        <w:sz w:val="28"/>
        <w:szCs w:val="28"/>
      </w:rPr>
    </w:pPr>
    <w:sdt>
      <w:sdtPr>
        <w:rPr>
          <w:rFonts w:cs="Simplified Arabic"/>
          <w:b/>
          <w:bCs/>
          <w:color w:val="1F497D" w:themeColor="text2"/>
          <w:sz w:val="28"/>
          <w:szCs w:val="28"/>
        </w:rPr>
        <w:id w:val="-612281173"/>
        <w:docPartObj>
          <w:docPartGallery w:val="Watermarks"/>
          <w:docPartUnique/>
        </w:docPartObj>
      </w:sdtPr>
      <w:sdtEndPr/>
      <w:sdtContent>
        <w:r>
          <w:rPr>
            <w:rFonts w:cs="Simplified Arabic"/>
            <w:b/>
            <w:bCs/>
            <w:noProof/>
            <w:color w:val="1F497D" w:themeColor="text2"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7641280" o:spid="_x0000_s2056" type="#_x0000_t136" style="position:absolute;left:0;text-align:left;margin-left:0;margin-top:0;width:471.9pt;height:283.1pt;rotation:315;z-index:-251657216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E1BA9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4F7DB4" wp14:editId="2696157E">
              <wp:simplePos x="0" y="0"/>
              <wp:positionH relativeFrom="column">
                <wp:posOffset>-268605</wp:posOffset>
              </wp:positionH>
              <wp:positionV relativeFrom="paragraph">
                <wp:posOffset>-310515</wp:posOffset>
              </wp:positionV>
              <wp:extent cx="6918325" cy="9571355"/>
              <wp:effectExtent l="76200" t="57150" r="53975" b="8699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8325" cy="9571355"/>
                        <a:chOff x="360" y="360"/>
                        <a:chExt cx="11366" cy="15480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386" y="360"/>
                          <a:ext cx="11340" cy="1"/>
                        </a:xfrm>
                        <a:custGeom>
                          <a:avLst/>
                          <a:gdLst>
                            <a:gd name="T0" fmla="*/ 0 w 11340"/>
                            <a:gd name="T1" fmla="*/ 0 h 1"/>
                            <a:gd name="T2" fmla="*/ 11340 w 11340"/>
                            <a:gd name="T3" fmla="*/ 0 h 1"/>
                            <a:gd name="T4" fmla="*/ 0 w 11340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340" h="1">
                              <a:moveTo>
                                <a:pt x="0" y="0"/>
                              </a:moveTo>
                              <a:cubicBezTo>
                                <a:pt x="1890" y="0"/>
                                <a:pt x="8978" y="0"/>
                                <a:pt x="11340" y="0"/>
                              </a:cubicBezTo>
                              <a:cubicBezTo>
                                <a:pt x="1134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/>
                      <wps:spPr bwMode="auto">
                        <a:xfrm flipH="1">
                          <a:off x="11700" y="360"/>
                          <a:ext cx="26" cy="1548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360" y="15840"/>
                          <a:ext cx="113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7" name="Line 5"/>
                      <wps:cNvCnPr/>
                      <wps:spPr bwMode="auto">
                        <a:xfrm>
                          <a:off x="360" y="360"/>
                          <a:ext cx="0" cy="1548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1.15pt;margin-top:-24.45pt;width:544.75pt;height:753.65pt;z-index:251661312" coordorigin="360,360" coordsize="11366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">
              <v:shape id="Freeform 2" o:spid="_x0000_s1027" style="position:absolute;left:386;top:360;width:11340;height:1;visibility:visible;mso-wrap-style:square;v-text-anchor:top" coordsize="113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nncIA&#10;AADaAAAADwAAAGRycy9kb3ducmV2LnhtbESPzWrDMBCE74W8g9hCb43cYoJxo4QQ4qTklObnvlhb&#10;28RaGUm13T59FAj0OMzMN8x8OZpW9OR8Y1nB2zQBQVxa3XCl4HwqXjMQPiBrbC2Tgl/ysFxMnuaY&#10;azvwF/XHUIkIYZ+jgjqELpfSlzUZ9FPbEUfv2zqDIUpXSe1wiHDTyvckmUmDDceFGjta11Rejz9G&#10;QXFmt8m2f6vLzpp9Wpr0oJ1V6uV5XH2ACDSG//Cj/akVpHC/E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2edwgAAANoAAAAPAAAAAAAAAAAAAAAAAJgCAABkcnMvZG93&#10;bnJldi54bWxQSwUGAAAAAAQABAD1AAAAhwMAAAAA&#10;" path="m,c1890,,8978,,11340,,11340,,,,,xe" fillcolor="black [3200]" strokecolor="white [3201]" strokeweight="3pt">
                <v:shadow on="t" color="black" opacity="24903f" origin=",.5" offset="0,.55556mm"/>
                <v:path arrowok="t" o:connecttype="custom" o:connectlocs="0,0;11340,0;0,0" o:connectangles="0,0,0"/>
              </v:shape>
              <v:line id="Line 3" o:spid="_x0000_s1028" style="position:absolute;flip:x;visibility:visible;mso-wrap-style:square" from="11700,360" to="11726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+e+cIAAADaAAAADwAAAGRycy9kb3ducmV2LnhtbESPUWvCQBCE3wv+h2OFvtWLglZST9GW&#10;ggp9MPUHLLk1Ceb2wt1W0/76niD4OMzMN8xi1btWXSjExrOB8SgDRVx623Bl4Pj9+TIHFQXZYuuZ&#10;DPxShNVy8LTA3PorH+hSSKUShGOOBmqRLtc6ljU5jCPfESfv5INDSTJU2ga8Jrhr9STLZtphw2mh&#10;xo7eayrPxY8zIEe3/5tspnLexSy8fsRt+VV4Y56H/foNlFAvj/C9vbUGpnC7km6A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+e+cIAAADaAAAADwAAAAAAAAAAAAAA&#10;AAChAgAAZHJzL2Rvd25yZXYueG1sUEsFBgAAAAAEAAQA+QAAAJADAAAAAA==&#10;" filled="t" fillcolor="black [3200]" strokecolor="white [3201]" strokeweight="3pt">
                <v:shadow on="t" color="black" opacity="24903f" origin=",.5" offset="0,.55556mm"/>
              </v:line>
              <v:line id="Line 4" o:spid="_x0000_s1029" style="position:absolute;visibility:visible;mso-wrap-style:square" from="360,15840" to="1170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3Q8IAAADaAAAADwAAAGRycy9kb3ducmV2LnhtbESPwWrDMBBE74X+g9hCb7WcFEJwoxgT&#10;EtNTSePS89ba2CbSykhq4vx9FSjkOMzMG2ZVTtaIM/kwOFYwy3IQxK3TA3cKvprdyxJEiMgajWNS&#10;cKUA5frxYYWFdhf+pPMhdiJBOBSooI9xLKQMbU8WQ+ZG4uQdnbcYk/Sd1B4vCW6NnOf5QlocOC30&#10;ONKmp/Z0+LUK5ldf/7xuK/LfTXQfZqy7em+Ven6aqjcQkaZ4D/+337WCBdyupBs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E3Q8IAAADaAAAADwAAAAAAAAAAAAAA&#10;AAChAgAAZHJzL2Rvd25yZXYueG1sUEsFBgAAAAAEAAQA+QAAAJADAAAAAA==&#10;" filled="t" fillcolor="black [3200]" strokecolor="white [3201]" strokeweight="3pt">
                <v:shadow on="t" color="black" opacity="24903f" origin=",.5" offset="0,.55556mm"/>
              </v:line>
              <v:line id="Line 5" o:spid="_x0000_s1030" style="position:absolute;visibility:visible;mso-wrap-style:square" from="360,360" to="36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2S2MIAAADaAAAADwAAAGRycy9kb3ducmV2LnhtbESPQWvCQBSE7wX/w/KE3ppNLdgSXUVE&#10;gydpTen5NftMQrNvw+5qkn/vFgSPw8x8wyzXg2nFlZxvLCt4TVIQxKXVDVcKvov9ywcIH5A1tpZJ&#10;wUge1qvJ0xIzbXv+ouspVCJC2GeooA6hy6T0ZU0GfWI74uidrTMYonSV1A77CDetnKXpXBpsOC7U&#10;2NG2pvLvdDEKZqPLf992G3I/RbDHtsur/NMo9TwdNgsQgYbwCN/bB63gHf6vxBs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2S2MIAAADaAAAADwAAAAAAAAAAAAAA&#10;AAChAgAAZHJzL2Rvd25yZXYueG1sUEsFBgAAAAAEAAQA+QAAAJADAAAAAA==&#10;" filled="t" fillcolor="black [3200]" strokecolor="white [3201]" strokeweight="3pt">
                <v:shadow on="t" color="black" opacity="24903f" origin=",.5" offset="0,.55556mm"/>
              </v:line>
            </v:group>
          </w:pict>
        </mc:Fallback>
      </mc:AlternateContent>
    </w:r>
    <w:r w:rsidR="005C1C3D">
      <w:rPr>
        <w:noProof/>
        <w:color w:val="000000" w:themeColor="text1"/>
      </w:rPr>
      <w:drawing>
        <wp:anchor distT="0" distB="0" distL="114300" distR="114300" simplePos="0" relativeHeight="251656192" behindDoc="0" locked="0" layoutInCell="1" allowOverlap="1" wp14:anchorId="66C357F7" wp14:editId="6F128CB9">
          <wp:simplePos x="0" y="0"/>
          <wp:positionH relativeFrom="column">
            <wp:posOffset>2855595</wp:posOffset>
          </wp:positionH>
          <wp:positionV relativeFrom="paragraph">
            <wp:posOffset>-267970</wp:posOffset>
          </wp:positionV>
          <wp:extent cx="507365" cy="706755"/>
          <wp:effectExtent l="19050" t="0" r="6985" b="0"/>
          <wp:wrapSquare wrapText="bothSides"/>
          <wp:docPr id="9" name="Picture 7" descr="Jordan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ordan_coat_of_arm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662B" w:rsidRPr="0085662B" w:rsidRDefault="0085662B" w:rsidP="0085662B">
    <w:pPr>
      <w:spacing w:after="0" w:line="240" w:lineRule="auto"/>
      <w:jc w:val="center"/>
      <w:outlineLvl w:val="0"/>
      <w:rPr>
        <w:rFonts w:cs="Simplified Arabic"/>
        <w:b/>
        <w:bCs/>
        <w:color w:val="1F497D" w:themeColor="text2"/>
        <w:sz w:val="28"/>
        <w:szCs w:val="28"/>
      </w:rPr>
    </w:pPr>
  </w:p>
  <w:p w:rsidR="0085662B" w:rsidRPr="00597BE4" w:rsidRDefault="0085662B" w:rsidP="0085662B">
    <w:pPr>
      <w:spacing w:after="0" w:line="240" w:lineRule="auto"/>
      <w:jc w:val="center"/>
      <w:outlineLvl w:val="0"/>
      <w:rPr>
        <w:rFonts w:cs="Simplified Arabic"/>
        <w:b/>
        <w:bCs/>
        <w:color w:val="000000" w:themeColor="text1"/>
        <w:sz w:val="28"/>
        <w:szCs w:val="28"/>
        <w:rtl/>
        <w:lang w:bidi="ar-JO"/>
      </w:rPr>
    </w:pPr>
    <w:r w:rsidRPr="00597BE4">
      <w:rPr>
        <w:rFonts w:cs="Simplified Arabic"/>
        <w:b/>
        <w:bCs/>
        <w:color w:val="000000" w:themeColor="text1"/>
        <w:sz w:val="28"/>
        <w:szCs w:val="28"/>
        <w:rtl/>
      </w:rPr>
      <w:t>سلطة إقليم البترا التنموي السياحي</w:t>
    </w:r>
  </w:p>
  <w:p w:rsidR="00A20D41" w:rsidRDefault="0085662B" w:rsidP="00CF072F">
    <w:pPr>
      <w:spacing w:after="0" w:line="240" w:lineRule="auto"/>
      <w:jc w:val="center"/>
      <w:outlineLvl w:val="0"/>
      <w:rPr>
        <w:rFonts w:cs="Simplified Arabic"/>
        <w:b/>
        <w:bCs/>
        <w:color w:val="000000" w:themeColor="text1"/>
        <w:sz w:val="28"/>
        <w:szCs w:val="28"/>
      </w:rPr>
    </w:pPr>
    <w:r w:rsidRPr="00597BE4">
      <w:rPr>
        <w:rFonts w:cs="Simplified Arabic" w:hint="cs"/>
        <w:b/>
        <w:bCs/>
        <w:color w:val="000000" w:themeColor="text1"/>
        <w:sz w:val="28"/>
        <w:szCs w:val="28"/>
        <w:rtl/>
      </w:rPr>
      <w:t>اجتماع مجلس المفوضين رقم</w:t>
    </w:r>
    <w:r w:rsidR="009C4232" w:rsidRPr="00597BE4">
      <w:rPr>
        <w:rFonts w:cs="Simplified Arabic" w:hint="cs"/>
        <w:b/>
        <w:bCs/>
        <w:color w:val="000000" w:themeColor="text1"/>
        <w:sz w:val="28"/>
        <w:szCs w:val="28"/>
        <w:rtl/>
      </w:rPr>
      <w:t>(</w:t>
    </w:r>
    <w:r w:rsidR="00CF072F">
      <w:rPr>
        <w:rFonts w:cs="Simplified Arabic" w:hint="cs"/>
        <w:b/>
        <w:bCs/>
        <w:color w:val="000000" w:themeColor="text1"/>
        <w:sz w:val="28"/>
        <w:szCs w:val="28"/>
        <w:rtl/>
        <w:lang w:bidi="ar-JO"/>
      </w:rPr>
      <w:t>16</w:t>
    </w:r>
    <w:r w:rsidR="003F68F7">
      <w:rPr>
        <w:rFonts w:cs="Simplified Arabic" w:hint="cs"/>
        <w:b/>
        <w:bCs/>
        <w:color w:val="000000" w:themeColor="text1"/>
        <w:sz w:val="28"/>
        <w:szCs w:val="28"/>
        <w:rtl/>
        <w:lang w:bidi="ar-JO"/>
      </w:rPr>
      <w:t>/2012</w:t>
    </w:r>
    <w:r w:rsidR="009C4232" w:rsidRPr="00597BE4">
      <w:rPr>
        <w:rFonts w:cs="Simplified Arabic" w:hint="cs"/>
        <w:b/>
        <w:bCs/>
        <w:color w:val="000000" w:themeColor="text1"/>
        <w:sz w:val="28"/>
        <w:szCs w:val="28"/>
        <w:rtl/>
      </w:rPr>
      <w:t xml:space="preserve">) </w:t>
    </w:r>
  </w:p>
  <w:p w:rsidR="009C4232" w:rsidRDefault="001E1BA9" w:rsidP="00A20D41">
    <w:pPr>
      <w:spacing w:after="0" w:line="240" w:lineRule="auto"/>
      <w:jc w:val="center"/>
      <w:outlineLvl w:val="0"/>
      <w:rPr>
        <w:rFonts w:cs="Simplified Arabic"/>
        <w:b/>
        <w:bCs/>
        <w:color w:val="000000" w:themeColor="text1"/>
        <w:sz w:val="28"/>
        <w:szCs w:val="28"/>
        <w:rtl/>
        <w:lang w:bidi="ar-JO"/>
      </w:rPr>
    </w:pPr>
    <w:r>
      <w:rPr>
        <w:noProof/>
        <w:color w:val="000000" w:themeColor="text1"/>
        <w:rtl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5AD87EC" wp14:editId="5D44462B">
              <wp:simplePos x="0" y="0"/>
              <wp:positionH relativeFrom="column">
                <wp:posOffset>1870710</wp:posOffset>
              </wp:positionH>
              <wp:positionV relativeFrom="paragraph">
                <wp:posOffset>259714</wp:posOffset>
              </wp:positionV>
              <wp:extent cx="2708910" cy="0"/>
              <wp:effectExtent l="0" t="0" r="1524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08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3pt,20.45pt" to="360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F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B/SueLD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"/>
          </w:pict>
        </mc:Fallback>
      </mc:AlternateContent>
    </w:r>
    <w:r w:rsidR="00CF072F">
      <w:rPr>
        <w:rFonts w:cs="Simplified Arabic" w:hint="cs"/>
        <w:b/>
        <w:bCs/>
        <w:color w:val="000000" w:themeColor="text1"/>
        <w:sz w:val="28"/>
        <w:szCs w:val="28"/>
        <w:rtl/>
        <w:lang w:bidi="ar-JO"/>
      </w:rPr>
      <w:t>28</w:t>
    </w:r>
    <w:r w:rsidR="00A20D41">
      <w:rPr>
        <w:rFonts w:cs="Simplified Arabic" w:hint="cs"/>
        <w:b/>
        <w:bCs/>
        <w:color w:val="000000" w:themeColor="text1"/>
        <w:sz w:val="28"/>
        <w:szCs w:val="28"/>
        <w:rtl/>
        <w:lang w:bidi="ar-JO"/>
      </w:rPr>
      <w:t>/2/2012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25" w:rsidRDefault="00127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2FE"/>
    <w:multiLevelType w:val="hybridMultilevel"/>
    <w:tmpl w:val="178A8982"/>
    <w:lvl w:ilvl="0" w:tplc="B5FC38B8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  <w:lang w:bidi="ar-JO"/>
      </w:rPr>
    </w:lvl>
    <w:lvl w:ilvl="1" w:tplc="0C60F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15A57"/>
    <w:multiLevelType w:val="hybridMultilevel"/>
    <w:tmpl w:val="EE724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832BA"/>
    <w:multiLevelType w:val="hybridMultilevel"/>
    <w:tmpl w:val="94F27FC8"/>
    <w:lvl w:ilvl="0" w:tplc="99A263D6">
      <w:start w:val="1"/>
      <w:numFmt w:val="decimal"/>
      <w:pStyle w:val="NormalSimplifiedArabic16"/>
      <w:lvlText w:val="%1."/>
      <w:lvlJc w:val="left"/>
      <w:pPr>
        <w:tabs>
          <w:tab w:val="num" w:pos="750"/>
        </w:tabs>
        <w:ind w:left="750" w:right="596" w:hanging="390"/>
      </w:pPr>
      <w:rPr>
        <w:rFonts w:hint="cs"/>
        <w:lang w:bidi="ar-JO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86"/>
        </w:tabs>
        <w:ind w:left="1286" w:right="128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06"/>
        </w:tabs>
        <w:ind w:left="2006" w:right="200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26"/>
        </w:tabs>
        <w:ind w:left="2726" w:right="272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46"/>
        </w:tabs>
        <w:ind w:left="3446" w:right="344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66"/>
        </w:tabs>
        <w:ind w:left="4166" w:right="416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86"/>
        </w:tabs>
        <w:ind w:left="4886" w:right="488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06"/>
        </w:tabs>
        <w:ind w:left="5606" w:right="560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26"/>
        </w:tabs>
        <w:ind w:left="6326" w:right="6326" w:hanging="180"/>
      </w:pPr>
    </w:lvl>
  </w:abstractNum>
  <w:abstractNum w:abstractNumId="3">
    <w:nsid w:val="6B445B80"/>
    <w:multiLevelType w:val="hybridMultilevel"/>
    <w:tmpl w:val="5CD27CB2"/>
    <w:lvl w:ilvl="0" w:tplc="DE48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55703"/>
    <w:multiLevelType w:val="hybridMultilevel"/>
    <w:tmpl w:val="88106484"/>
    <w:lvl w:ilvl="0" w:tplc="0409000F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">
    <w:nsid w:val="79AE5D60"/>
    <w:multiLevelType w:val="hybridMultilevel"/>
    <w:tmpl w:val="8ECCD072"/>
    <w:lvl w:ilvl="0" w:tplc="995AB9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3"/>
    <w:rsid w:val="00014E66"/>
    <w:rsid w:val="0002489E"/>
    <w:rsid w:val="00032728"/>
    <w:rsid w:val="0003713A"/>
    <w:rsid w:val="000416A1"/>
    <w:rsid w:val="000424ED"/>
    <w:rsid w:val="00045BD2"/>
    <w:rsid w:val="000533B3"/>
    <w:rsid w:val="00053E6C"/>
    <w:rsid w:val="00056E04"/>
    <w:rsid w:val="00064423"/>
    <w:rsid w:val="00065924"/>
    <w:rsid w:val="0007201C"/>
    <w:rsid w:val="00073E56"/>
    <w:rsid w:val="000746B0"/>
    <w:rsid w:val="00080E2E"/>
    <w:rsid w:val="0009283A"/>
    <w:rsid w:val="000967AA"/>
    <w:rsid w:val="000B5104"/>
    <w:rsid w:val="000C11A6"/>
    <w:rsid w:val="000D7106"/>
    <w:rsid w:val="00102F4C"/>
    <w:rsid w:val="00117EB0"/>
    <w:rsid w:val="00127B25"/>
    <w:rsid w:val="00164839"/>
    <w:rsid w:val="00166B34"/>
    <w:rsid w:val="00166E72"/>
    <w:rsid w:val="001E1BA9"/>
    <w:rsid w:val="001E39F2"/>
    <w:rsid w:val="0020100F"/>
    <w:rsid w:val="00215C49"/>
    <w:rsid w:val="00231E87"/>
    <w:rsid w:val="0024472C"/>
    <w:rsid w:val="00245A77"/>
    <w:rsid w:val="00247C62"/>
    <w:rsid w:val="002678BE"/>
    <w:rsid w:val="00272A05"/>
    <w:rsid w:val="002A22FD"/>
    <w:rsid w:val="002A43EE"/>
    <w:rsid w:val="002E3CE2"/>
    <w:rsid w:val="002F1738"/>
    <w:rsid w:val="002F231A"/>
    <w:rsid w:val="00312AAA"/>
    <w:rsid w:val="00312F58"/>
    <w:rsid w:val="00345E53"/>
    <w:rsid w:val="00347EE2"/>
    <w:rsid w:val="003529E7"/>
    <w:rsid w:val="003574FB"/>
    <w:rsid w:val="00362D82"/>
    <w:rsid w:val="003968BF"/>
    <w:rsid w:val="003A1FF2"/>
    <w:rsid w:val="003B78E7"/>
    <w:rsid w:val="003C2FC1"/>
    <w:rsid w:val="003F68F7"/>
    <w:rsid w:val="00411E47"/>
    <w:rsid w:val="00413962"/>
    <w:rsid w:val="0043113C"/>
    <w:rsid w:val="00432842"/>
    <w:rsid w:val="00451EC1"/>
    <w:rsid w:val="00454E4A"/>
    <w:rsid w:val="00461026"/>
    <w:rsid w:val="004A3B86"/>
    <w:rsid w:val="004A7CF3"/>
    <w:rsid w:val="004B4E12"/>
    <w:rsid w:val="004C180E"/>
    <w:rsid w:val="004C309B"/>
    <w:rsid w:val="004C3A3C"/>
    <w:rsid w:val="004D3A92"/>
    <w:rsid w:val="004F0991"/>
    <w:rsid w:val="004F1AC9"/>
    <w:rsid w:val="004F7125"/>
    <w:rsid w:val="00515E0F"/>
    <w:rsid w:val="00521CB4"/>
    <w:rsid w:val="005275D5"/>
    <w:rsid w:val="005647C6"/>
    <w:rsid w:val="00570A54"/>
    <w:rsid w:val="00597BE4"/>
    <w:rsid w:val="005B74FB"/>
    <w:rsid w:val="005B7BBA"/>
    <w:rsid w:val="005C1C3D"/>
    <w:rsid w:val="005C53A7"/>
    <w:rsid w:val="005D04A2"/>
    <w:rsid w:val="005E02EA"/>
    <w:rsid w:val="005E6940"/>
    <w:rsid w:val="005E6DF2"/>
    <w:rsid w:val="005F79EE"/>
    <w:rsid w:val="006061C5"/>
    <w:rsid w:val="00625B65"/>
    <w:rsid w:val="00676F94"/>
    <w:rsid w:val="006953F0"/>
    <w:rsid w:val="006C592E"/>
    <w:rsid w:val="00712685"/>
    <w:rsid w:val="00746000"/>
    <w:rsid w:val="0075731B"/>
    <w:rsid w:val="0076452F"/>
    <w:rsid w:val="00773199"/>
    <w:rsid w:val="00776475"/>
    <w:rsid w:val="007875F3"/>
    <w:rsid w:val="007C20A4"/>
    <w:rsid w:val="007C3519"/>
    <w:rsid w:val="007E5665"/>
    <w:rsid w:val="007F09AF"/>
    <w:rsid w:val="008051AE"/>
    <w:rsid w:val="00826EA2"/>
    <w:rsid w:val="00843591"/>
    <w:rsid w:val="00843702"/>
    <w:rsid w:val="00844125"/>
    <w:rsid w:val="0085662B"/>
    <w:rsid w:val="008A6D04"/>
    <w:rsid w:val="008B686E"/>
    <w:rsid w:val="008D6E42"/>
    <w:rsid w:val="008E45D1"/>
    <w:rsid w:val="008F47DE"/>
    <w:rsid w:val="00900430"/>
    <w:rsid w:val="009027D9"/>
    <w:rsid w:val="009034BE"/>
    <w:rsid w:val="00913392"/>
    <w:rsid w:val="0092461E"/>
    <w:rsid w:val="00952B83"/>
    <w:rsid w:val="0095373D"/>
    <w:rsid w:val="00960FEA"/>
    <w:rsid w:val="00966C31"/>
    <w:rsid w:val="009B059B"/>
    <w:rsid w:val="009B311A"/>
    <w:rsid w:val="009B5916"/>
    <w:rsid w:val="009C166A"/>
    <w:rsid w:val="009C4232"/>
    <w:rsid w:val="009C4551"/>
    <w:rsid w:val="009C7F0A"/>
    <w:rsid w:val="009D7A6D"/>
    <w:rsid w:val="009E542C"/>
    <w:rsid w:val="009F4E9D"/>
    <w:rsid w:val="00A11579"/>
    <w:rsid w:val="00A11D69"/>
    <w:rsid w:val="00A209C3"/>
    <w:rsid w:val="00A20D41"/>
    <w:rsid w:val="00A21338"/>
    <w:rsid w:val="00A24381"/>
    <w:rsid w:val="00A37505"/>
    <w:rsid w:val="00A44474"/>
    <w:rsid w:val="00A672AB"/>
    <w:rsid w:val="00A732A0"/>
    <w:rsid w:val="00A76208"/>
    <w:rsid w:val="00A87A66"/>
    <w:rsid w:val="00AA3A85"/>
    <w:rsid w:val="00AB2B29"/>
    <w:rsid w:val="00AE7CC7"/>
    <w:rsid w:val="00AF30A9"/>
    <w:rsid w:val="00AF53FC"/>
    <w:rsid w:val="00B0512E"/>
    <w:rsid w:val="00B11D97"/>
    <w:rsid w:val="00B259FD"/>
    <w:rsid w:val="00B26F56"/>
    <w:rsid w:val="00B46150"/>
    <w:rsid w:val="00B6249A"/>
    <w:rsid w:val="00B94235"/>
    <w:rsid w:val="00B96F00"/>
    <w:rsid w:val="00BA33DB"/>
    <w:rsid w:val="00BB32A8"/>
    <w:rsid w:val="00BF0CAE"/>
    <w:rsid w:val="00BF4526"/>
    <w:rsid w:val="00BF5583"/>
    <w:rsid w:val="00C00776"/>
    <w:rsid w:val="00C4522A"/>
    <w:rsid w:val="00C60C9B"/>
    <w:rsid w:val="00C64E44"/>
    <w:rsid w:val="00C72D1A"/>
    <w:rsid w:val="00C91964"/>
    <w:rsid w:val="00C95848"/>
    <w:rsid w:val="00CA535A"/>
    <w:rsid w:val="00CD4B13"/>
    <w:rsid w:val="00CF072F"/>
    <w:rsid w:val="00D028F8"/>
    <w:rsid w:val="00D03661"/>
    <w:rsid w:val="00D05D35"/>
    <w:rsid w:val="00D14EB3"/>
    <w:rsid w:val="00D40796"/>
    <w:rsid w:val="00D81959"/>
    <w:rsid w:val="00D90477"/>
    <w:rsid w:val="00DA1C7C"/>
    <w:rsid w:val="00DA5E4A"/>
    <w:rsid w:val="00DB7868"/>
    <w:rsid w:val="00DB7B35"/>
    <w:rsid w:val="00DD355D"/>
    <w:rsid w:val="00DE4729"/>
    <w:rsid w:val="00E050D9"/>
    <w:rsid w:val="00E462FF"/>
    <w:rsid w:val="00E53748"/>
    <w:rsid w:val="00EA3763"/>
    <w:rsid w:val="00EC1FE5"/>
    <w:rsid w:val="00EE24AA"/>
    <w:rsid w:val="00EF5402"/>
    <w:rsid w:val="00F009FB"/>
    <w:rsid w:val="00F01997"/>
    <w:rsid w:val="00F0215C"/>
    <w:rsid w:val="00F102E2"/>
    <w:rsid w:val="00F11A2E"/>
    <w:rsid w:val="00F2565F"/>
    <w:rsid w:val="00F257E3"/>
    <w:rsid w:val="00F3002D"/>
    <w:rsid w:val="00F33344"/>
    <w:rsid w:val="00F344FC"/>
    <w:rsid w:val="00F4478A"/>
    <w:rsid w:val="00F74D8A"/>
    <w:rsid w:val="00F77B9D"/>
    <w:rsid w:val="00FA0928"/>
    <w:rsid w:val="00FA563B"/>
    <w:rsid w:val="00FA7C88"/>
    <w:rsid w:val="00FD322A"/>
    <w:rsid w:val="00FD33FF"/>
    <w:rsid w:val="00FD4936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C1"/>
  </w:style>
  <w:style w:type="paragraph" w:styleId="Footer">
    <w:name w:val="footer"/>
    <w:basedOn w:val="Normal"/>
    <w:link w:val="FooterChar"/>
    <w:uiPriority w:val="99"/>
    <w:unhideWhenUsed/>
    <w:rsid w:val="00451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C1"/>
  </w:style>
  <w:style w:type="paragraph" w:styleId="BalloonText">
    <w:name w:val="Balloon Text"/>
    <w:basedOn w:val="Normal"/>
    <w:link w:val="BalloonTextChar"/>
    <w:uiPriority w:val="99"/>
    <w:semiHidden/>
    <w:unhideWhenUsed/>
    <w:rsid w:val="0085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232"/>
    <w:pPr>
      <w:ind w:left="720"/>
      <w:contextualSpacing/>
    </w:pPr>
  </w:style>
  <w:style w:type="paragraph" w:customStyle="1" w:styleId="NormalSimplifiedArabic16">
    <w:name w:val="Normal + (العربية وغيرها) Simplified Arabic، ‏16 نقطة، أسود عريض، مائل، كشيدة..."/>
    <w:basedOn w:val="Normal"/>
    <w:rsid w:val="00347EE2"/>
    <w:pPr>
      <w:numPr>
        <w:numId w:val="2"/>
      </w:num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i/>
      <w:iCs/>
      <w:sz w:val="32"/>
      <w:szCs w:val="32"/>
      <w:lang w:eastAsia="ar-SA" w:bidi="ar-JO"/>
    </w:rPr>
  </w:style>
  <w:style w:type="paragraph" w:styleId="BodyTextIndent">
    <w:name w:val="Body Text Indent"/>
    <w:basedOn w:val="Normal"/>
    <w:link w:val="BodyTextIndentChar"/>
    <w:rsid w:val="00347EE2"/>
    <w:pPr>
      <w:bidi/>
      <w:spacing w:after="0" w:line="240" w:lineRule="auto"/>
      <w:ind w:left="566" w:firstLine="540"/>
      <w:jc w:val="lowKashida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47EE2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C1"/>
  </w:style>
  <w:style w:type="paragraph" w:styleId="Footer">
    <w:name w:val="footer"/>
    <w:basedOn w:val="Normal"/>
    <w:link w:val="FooterChar"/>
    <w:uiPriority w:val="99"/>
    <w:unhideWhenUsed/>
    <w:rsid w:val="00451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C1"/>
  </w:style>
  <w:style w:type="paragraph" w:styleId="BalloonText">
    <w:name w:val="Balloon Text"/>
    <w:basedOn w:val="Normal"/>
    <w:link w:val="BalloonTextChar"/>
    <w:uiPriority w:val="99"/>
    <w:semiHidden/>
    <w:unhideWhenUsed/>
    <w:rsid w:val="0085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232"/>
    <w:pPr>
      <w:ind w:left="720"/>
      <w:contextualSpacing/>
    </w:pPr>
  </w:style>
  <w:style w:type="paragraph" w:customStyle="1" w:styleId="NormalSimplifiedArabic16">
    <w:name w:val="Normal + (العربية وغيرها) Simplified Arabic، ‏16 نقطة، أسود عريض، مائل، كشيدة..."/>
    <w:basedOn w:val="Normal"/>
    <w:rsid w:val="00347EE2"/>
    <w:pPr>
      <w:numPr>
        <w:numId w:val="2"/>
      </w:num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i/>
      <w:iCs/>
      <w:sz w:val="32"/>
      <w:szCs w:val="32"/>
      <w:lang w:eastAsia="ar-SA" w:bidi="ar-JO"/>
    </w:rPr>
  </w:style>
  <w:style w:type="paragraph" w:styleId="BodyTextIndent">
    <w:name w:val="Body Text Indent"/>
    <w:basedOn w:val="Normal"/>
    <w:link w:val="BodyTextIndentChar"/>
    <w:rsid w:val="00347EE2"/>
    <w:pPr>
      <w:bidi/>
      <w:spacing w:after="0" w:line="240" w:lineRule="auto"/>
      <w:ind w:left="566" w:firstLine="540"/>
      <w:jc w:val="lowKashida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47EE2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E3FE-0358-4B10-BC6F-50D6EC98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 M. Lawama</cp:lastModifiedBy>
  <cp:revision>4</cp:revision>
  <cp:lastPrinted>2012-02-28T10:46:00Z</cp:lastPrinted>
  <dcterms:created xsi:type="dcterms:W3CDTF">2012-02-28T10:57:00Z</dcterms:created>
  <dcterms:modified xsi:type="dcterms:W3CDTF">2012-02-28T11:33:00Z</dcterms:modified>
</cp:coreProperties>
</file>